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16" w:rsidRDefault="005F4457" w:rsidP="00FD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 заступника директора Центру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НВхР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Демиденка С.В. на засіданні педагогічної </w:t>
      </w:r>
      <w:r w:rsidR="00FD4316" w:rsidRPr="00FD4316">
        <w:rPr>
          <w:rFonts w:ascii="Times New Roman" w:hAnsi="Times New Roman" w:cs="Times New Roman"/>
          <w:sz w:val="28"/>
          <w:szCs w:val="28"/>
        </w:rPr>
        <w:t>ради</w:t>
      </w:r>
      <w:r w:rsidR="00FD4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підведення підсумків </w:t>
      </w:r>
      <w:r w:rsidR="00FD4316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в І семестрі</w:t>
      </w:r>
      <w:r w:rsidR="00FD4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457" w:rsidRPr="005F4457" w:rsidRDefault="00FD4316" w:rsidP="00FD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F44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399" w:rsidRDefault="00FD4316" w:rsidP="00FD4316">
      <w:pPr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483399" w:rsidRPr="00FD4316">
        <w:rPr>
          <w:rFonts w:ascii="Times New Roman" w:hAnsi="Times New Roman" w:cs="Times New Roman"/>
          <w:sz w:val="28"/>
          <w:szCs w:val="28"/>
          <w:lang w:val="uk-UA"/>
        </w:rPr>
        <w:t>Шановні колеги !</w:t>
      </w:r>
    </w:p>
    <w:p w:rsidR="00483399" w:rsidRDefault="00521240" w:rsidP="0048339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83399">
        <w:rPr>
          <w:rFonts w:ascii="Times New Roman" w:hAnsi="Times New Roman" w:cs="Times New Roman"/>
          <w:sz w:val="28"/>
          <w:szCs w:val="28"/>
          <w:lang w:val="uk-UA"/>
        </w:rPr>
        <w:t xml:space="preserve">Виконуючи завдання і реалізуючи основні принципи виховної роботи педагогічний колектив Центру та ТВСВ у І семестрі 2020 -2021 </w:t>
      </w:r>
      <w:proofErr w:type="spellStart"/>
      <w:r w:rsidR="0048339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83399">
        <w:rPr>
          <w:rFonts w:ascii="Times New Roman" w:hAnsi="Times New Roman" w:cs="Times New Roman"/>
          <w:sz w:val="28"/>
          <w:szCs w:val="28"/>
          <w:lang w:val="uk-UA"/>
        </w:rPr>
        <w:t>. орієнтувався на нормативно – правову базу з питань виховної роботи, а саме</w:t>
      </w:r>
      <w:r w:rsidR="00FD43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8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Закони України «Про освіту», «Про професійно – технічну освіту», «Концепцію національно – патріотичного виховання дітей та молоді», «Національну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доктрину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 » та нормативно – правові акти, документи Міністерства освіти і науки,</w:t>
      </w:r>
      <w:r w:rsidR="00FD4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епартаменту освіти та НМЦ ПТО.</w:t>
      </w:r>
    </w:p>
    <w:p w:rsidR="00521240" w:rsidRDefault="00FD4316" w:rsidP="0048339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</w:t>
      </w:r>
      <w:r w:rsidR="00521240">
        <w:rPr>
          <w:rFonts w:ascii="Times New Roman" w:hAnsi="Times New Roman" w:cs="Times New Roman"/>
          <w:sz w:val="28"/>
          <w:szCs w:val="28"/>
          <w:lang w:val="uk-UA"/>
        </w:rPr>
        <w:t xml:space="preserve"> І семестрі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1240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була спланована та спрямована на досягнення головної мети – формування та розвиток соціально – зрілої, творчої особистості – громадянина України. В основу роботи педагогічного колективу нашого закладу покладено </w:t>
      </w:r>
      <w:r w:rsidR="002F693C">
        <w:rPr>
          <w:rFonts w:ascii="Times New Roman" w:hAnsi="Times New Roman" w:cs="Times New Roman"/>
          <w:sz w:val="28"/>
          <w:szCs w:val="28"/>
          <w:lang w:val="uk-UA"/>
        </w:rPr>
        <w:t xml:space="preserve"> принцип гуманізму, демократизму, поєднання загальнолюдського і національного взаємозв’язку, розумового, морального, фізичного і естетичного виховання, індивідуалізації змісту і форм освіти, розвиваючого характеру навчання.   </w:t>
      </w:r>
    </w:p>
    <w:p w:rsidR="007B6290" w:rsidRDefault="007B6290" w:rsidP="0048339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Вс</w:t>
      </w:r>
      <w:r w:rsidR="00FD43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F693C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proofErr w:type="spellStart"/>
      <w:r w:rsidR="002F693C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та ТВСВ була спрямована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завдань:</w:t>
      </w:r>
    </w:p>
    <w:p w:rsidR="007B6290" w:rsidRDefault="007B6290" w:rsidP="007B629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розумового, духовного, морального, фізичного розвитку здобувачів освіти в тому числі і в умовах дистанційного навчання;</w:t>
      </w:r>
    </w:p>
    <w:p w:rsidR="007B6290" w:rsidRPr="007B6290" w:rsidRDefault="007B6290" w:rsidP="007B629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Турбота про здоров’я  здобувачів в умовах пандемії СOVID -</w:t>
      </w:r>
      <w:r w:rsidRPr="007B6290">
        <w:rPr>
          <w:rFonts w:ascii="Times New Roman" w:hAnsi="Times New Roman" w:cs="Times New Roman"/>
          <w:sz w:val="28"/>
          <w:szCs w:val="28"/>
        </w:rPr>
        <w:t xml:space="preserve">19, пропаганда здорового </w:t>
      </w:r>
      <w:proofErr w:type="spellStart"/>
      <w:r w:rsidRPr="007B6290">
        <w:rPr>
          <w:rFonts w:ascii="Times New Roman" w:hAnsi="Times New Roman" w:cs="Times New Roman"/>
          <w:sz w:val="28"/>
          <w:szCs w:val="28"/>
        </w:rPr>
        <w:t>спос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7B62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290">
        <w:rPr>
          <w:rFonts w:ascii="Times New Roman" w:hAnsi="Times New Roman" w:cs="Times New Roman"/>
          <w:sz w:val="28"/>
          <w:szCs w:val="28"/>
        </w:rPr>
        <w:t xml:space="preserve"> </w:t>
      </w:r>
      <w:r w:rsidRPr="007B6290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290" w:rsidRDefault="007B6290" w:rsidP="007B629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ціннісного ставлення здобувача освіти до суспільства і держави, до людей і до природи, до праці, до себе і свого з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доров’я, як важливих складових 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до дорослого життя.;</w:t>
      </w:r>
    </w:p>
    <w:p w:rsidR="007B6290" w:rsidRDefault="007B6290" w:rsidP="007B629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спільної роботи </w:t>
      </w:r>
      <w:r w:rsidR="002F693C" w:rsidRPr="007B6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психолого-педагогічної служби з педагогами, здобувачами освіти та їх батьками;</w:t>
      </w:r>
    </w:p>
    <w:p w:rsidR="007B6290" w:rsidRDefault="007B6290" w:rsidP="007B629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громадсько-патріотичних якостей завдяки продовженню краєзнавчої та воєнно-патріотичної роботи.</w:t>
      </w:r>
    </w:p>
    <w:p w:rsidR="007B6290" w:rsidRDefault="007B6290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стан виховної роботи у І семестрі слід відмітити, що педагогічний колектив плідно працював над виконанням плану роботи педагогічного колективу Центру. </w:t>
      </w:r>
    </w:p>
    <w:p w:rsidR="00800033" w:rsidRPr="00FD23A9" w:rsidRDefault="00800033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перших днів нового навчального року був вивчений і проаналізований контингент  здобувачів освіти. Складено соціально – педагогічні паспорти навчальних груп, проведено психологічне тестування здобувачів,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практичні рекомендації класним керівникам та майстрам виробничого навчання з проведення виховної роботи в навчальних групах.</w:t>
      </w:r>
    </w:p>
    <w:p w:rsidR="00FD23A9" w:rsidRDefault="00FB57CC" w:rsidP="00B07934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3A9" w:rsidRPr="00FB57CC">
        <w:rPr>
          <w:rFonts w:ascii="Times New Roman" w:hAnsi="Times New Roman" w:cs="Times New Roman"/>
          <w:sz w:val="28"/>
          <w:szCs w:val="28"/>
        </w:rPr>
        <w:t>Велика</w:t>
      </w:r>
      <w:r w:rsidR="00FD23A9">
        <w:rPr>
          <w:rFonts w:ascii="Times New Roman" w:hAnsi="Times New Roman" w:cs="Times New Roman"/>
          <w:sz w:val="28"/>
          <w:szCs w:val="28"/>
          <w:lang w:val="uk-UA"/>
        </w:rPr>
        <w:t xml:space="preserve"> увага в І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 xml:space="preserve">семестрі </w:t>
      </w:r>
      <w:r w:rsidR="00FD4316">
        <w:rPr>
          <w:rFonts w:ascii="Times New Roman" w:hAnsi="Times New Roman" w:cs="Times New Roman"/>
          <w:sz w:val="28"/>
          <w:szCs w:val="28"/>
          <w:lang w:val="uk-UA"/>
        </w:rPr>
        <w:t xml:space="preserve">2020 – 2021 </w:t>
      </w:r>
      <w:proofErr w:type="spellStart"/>
      <w:r w:rsidR="00FD431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D43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2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3A9" w:rsidRPr="00FB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приділялася роботі з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 освіти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gramStart"/>
      <w:r w:rsidR="00B07934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B07934">
        <w:rPr>
          <w:rFonts w:ascii="Times New Roman" w:hAnsi="Times New Roman" w:cs="Times New Roman"/>
          <w:sz w:val="28"/>
          <w:szCs w:val="28"/>
          <w:lang w:val="uk-UA"/>
        </w:rPr>
        <w:t>іаль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– незахищених сімей. Було організовано безкоштовне харчування сиріт, дітей позбавлених батьківського піклування, з малозабезпечених сімей,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переселенців, решта учнів забезпечувалась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дешевленим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тр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разовим харчуванням.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сі здобувачі освіти отримували стипендію. Здобувачам освіти із сімей,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потрап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или в складні життєві обставини,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адавалась матеріальна допомога за рахунок коштів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типендіального фонду. </w:t>
      </w:r>
    </w:p>
    <w:p w:rsidR="00FB57CC" w:rsidRDefault="00FB57CC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Адміністрацією Центру було проведено організаційну роботу по врученню Миколаївських та новорічних подарунків здобувач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 xml:space="preserve"> освіти з соціально – незахищених сімей.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Ця робота буде продовжена і в ІІ семестрі 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7D12">
        <w:rPr>
          <w:rFonts w:ascii="Times New Roman" w:hAnsi="Times New Roman" w:cs="Times New Roman"/>
          <w:sz w:val="28"/>
          <w:szCs w:val="28"/>
          <w:lang w:val="uk-UA"/>
        </w:rPr>
        <w:t xml:space="preserve">оціальним педагогам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A67D12">
        <w:rPr>
          <w:rFonts w:ascii="Times New Roman" w:hAnsi="Times New Roman" w:cs="Times New Roman"/>
          <w:sz w:val="28"/>
          <w:szCs w:val="28"/>
          <w:lang w:val="uk-UA"/>
        </w:rPr>
        <w:t>провести роботу по постановці на квартирний облік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D12">
        <w:rPr>
          <w:rFonts w:ascii="Times New Roman" w:hAnsi="Times New Roman" w:cs="Times New Roman"/>
          <w:sz w:val="28"/>
          <w:szCs w:val="28"/>
          <w:lang w:val="uk-UA"/>
        </w:rPr>
        <w:t xml:space="preserve"> новоприбулих сиріт та дітей позба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 за місцем проживання.</w:t>
      </w:r>
    </w:p>
    <w:p w:rsidR="00A67D12" w:rsidRDefault="00A67D12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Одним з важливих напрямів виховної роботи було формування в здобувачів освіти ціннісного ставлення до Батьківщини, формування екологічної культури, збереження традицій. З цією метою в Центрі та в ТВСВ було проведено виховні години на теми: «Партизанська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лава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не помре у віках» д</w:t>
      </w:r>
      <w:r>
        <w:rPr>
          <w:rFonts w:ascii="Times New Roman" w:hAnsi="Times New Roman" w:cs="Times New Roman"/>
          <w:sz w:val="28"/>
          <w:szCs w:val="28"/>
          <w:lang w:val="uk-UA"/>
        </w:rPr>
        <w:t>о Дня захисника України та українського козацтва», «Любіть Україну, як сонце любіть і мову її солов’їну»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Гідності і свободи , «Жахливі сторінки нашої історії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 Дня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 xml:space="preserve">ертв Голодомору, </w:t>
      </w:r>
      <w:r>
        <w:rPr>
          <w:rFonts w:ascii="Times New Roman" w:hAnsi="Times New Roman" w:cs="Times New Roman"/>
          <w:sz w:val="28"/>
          <w:szCs w:val="28"/>
          <w:lang w:val="uk-UA"/>
        </w:rPr>
        <w:t>до Дня Збройних Сил України «</w:t>
      </w:r>
      <w:r w:rsidR="00B538D9">
        <w:rPr>
          <w:rFonts w:ascii="Times New Roman" w:hAnsi="Times New Roman" w:cs="Times New Roman"/>
          <w:sz w:val="28"/>
          <w:szCs w:val="28"/>
          <w:lang w:val="uk-UA"/>
        </w:rPr>
        <w:t>Екологічні проблеми України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світі гло</w:t>
      </w:r>
      <w:r w:rsidR="00B538D9">
        <w:rPr>
          <w:rFonts w:ascii="Times New Roman" w:hAnsi="Times New Roman" w:cs="Times New Roman"/>
          <w:sz w:val="28"/>
          <w:szCs w:val="28"/>
          <w:lang w:val="uk-UA"/>
        </w:rPr>
        <w:t>бальних проблем людства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38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38D9" w:rsidRPr="00500DB2" w:rsidRDefault="00B538D9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Педагогічний колектив Центру взяв участь в обласному огляді конкурсі на кращу організацію військово-па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тріотичної та спортивної роботи, т</w:t>
      </w:r>
      <w:r>
        <w:rPr>
          <w:rFonts w:ascii="Times New Roman" w:hAnsi="Times New Roman" w:cs="Times New Roman"/>
          <w:sz w:val="28"/>
          <w:szCs w:val="28"/>
          <w:lang w:val="uk-UA"/>
        </w:rPr>
        <w:t>а зайняв у ньому ІІ місце, за що був нагороджений грошовою премією в розмірі 75 тис. гривень. На ці ко</w:t>
      </w:r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шти було закуплено два ноутбуки, два медіа проектори, два тенісні столи та інше обладнання для покращення військово-патріотичної та спортивно-масової роботи.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55AA4">
        <w:rPr>
          <w:rFonts w:ascii="Times New Roman" w:hAnsi="Times New Roman" w:cs="Times New Roman"/>
          <w:sz w:val="28"/>
          <w:szCs w:val="28"/>
          <w:lang w:val="uk-UA"/>
        </w:rPr>
        <w:t>подіваюсь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Олександрович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 у своєму виступі </w:t>
      </w:r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 підсумки цієї роботи. Хочу тільки підкреслити, що готували ці матеріали </w:t>
      </w:r>
      <w:proofErr w:type="spellStart"/>
      <w:r w:rsidR="00355AA4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="00355AA4">
        <w:rPr>
          <w:rFonts w:ascii="Times New Roman" w:hAnsi="Times New Roman" w:cs="Times New Roman"/>
          <w:sz w:val="28"/>
          <w:szCs w:val="28"/>
          <w:lang w:val="uk-UA"/>
        </w:rPr>
        <w:t>Міхненко</w:t>
      </w:r>
      <w:proofErr w:type="spellEnd"/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 О.Л., </w:t>
      </w:r>
      <w:proofErr w:type="spellStart"/>
      <w:r w:rsidR="00355AA4">
        <w:rPr>
          <w:rFonts w:ascii="Times New Roman" w:hAnsi="Times New Roman" w:cs="Times New Roman"/>
          <w:sz w:val="28"/>
          <w:szCs w:val="28"/>
          <w:lang w:val="uk-UA"/>
        </w:rPr>
        <w:t>Фролов</w:t>
      </w:r>
      <w:proofErr w:type="spellEnd"/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 Є.В., Дешева В.А., Троян І.П., та </w:t>
      </w:r>
      <w:proofErr w:type="spellStart"/>
      <w:r w:rsidR="00355AA4">
        <w:rPr>
          <w:rFonts w:ascii="Times New Roman" w:hAnsi="Times New Roman" w:cs="Times New Roman"/>
          <w:sz w:val="28"/>
          <w:szCs w:val="28"/>
          <w:lang w:val="uk-UA"/>
        </w:rPr>
        <w:t>Рідкобород</w:t>
      </w:r>
      <w:proofErr w:type="spellEnd"/>
      <w:r w:rsidR="00355AA4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500DB2" w:rsidRDefault="00500DB2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B2">
        <w:rPr>
          <w:rFonts w:ascii="Times New Roman" w:hAnsi="Times New Roman" w:cs="Times New Roman"/>
          <w:sz w:val="28"/>
          <w:szCs w:val="28"/>
          <w:lang w:val="uk-UA"/>
        </w:rPr>
        <w:t xml:space="preserve">       Значна робота проводилась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превентивного виховання здобувачів освіти. Щомісяця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відбувалися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ради профілактики правопорушень, де розг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лядались питання профілактики </w:t>
      </w:r>
      <w:proofErr w:type="spellStart"/>
      <w:r w:rsidR="005F445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середовищі здобувачів освіти, попере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дження випадків торгівлі людьми. На засіданнях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розглянута поведінка 21 одного  здобувача освіти . Особливу увагу приділяли створенню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Центрі та ТВСВ  безпечного освітнього середовища,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та попередженню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F445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Члени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учнівськ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у взяли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проведе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нні В</w:t>
      </w:r>
      <w:r>
        <w:rPr>
          <w:rFonts w:ascii="Times New Roman" w:hAnsi="Times New Roman" w:cs="Times New Roman"/>
          <w:sz w:val="28"/>
          <w:szCs w:val="28"/>
          <w:lang w:val="uk-UA"/>
        </w:rPr>
        <w:t>сеукраїнської акції «16 днів проти насильства» та у Всеукраїнському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 тижні права. За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освіти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схильними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девіантної поведінки  та пропусків навчальних занять без поважних занять, закріплено шефів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наставників. З ними проводиться планомірна індивідуальна виховна робота.</w:t>
      </w:r>
    </w:p>
    <w:p w:rsidR="00500DB2" w:rsidRDefault="00500DB2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При</w:t>
      </w:r>
      <w:r w:rsidR="00EA798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ілялась увага профілактиці </w:t>
      </w:r>
      <w:proofErr w:type="spellStart"/>
      <w:r w:rsidR="005F4457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="005F4457">
        <w:rPr>
          <w:rFonts w:ascii="Times New Roman" w:hAnsi="Times New Roman" w:cs="Times New Roman"/>
          <w:sz w:val="28"/>
          <w:szCs w:val="28"/>
          <w:lang w:val="uk-UA"/>
        </w:rPr>
        <w:t>, наркоманії, вживання</w:t>
      </w:r>
      <w:r w:rsidR="00EA7983">
        <w:rPr>
          <w:rFonts w:ascii="Times New Roman" w:hAnsi="Times New Roman" w:cs="Times New Roman"/>
          <w:sz w:val="28"/>
          <w:szCs w:val="28"/>
          <w:lang w:val="uk-UA"/>
        </w:rPr>
        <w:t xml:space="preserve"> спиртних напоїв. З метою профілактики  та пропаганди здорового способу життя, боротьби з наркоманією і </w:t>
      </w:r>
      <w:proofErr w:type="spellStart"/>
      <w:r w:rsidR="00EA7983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EA7983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річного плану роботи проводились тематичні заходи.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7983">
        <w:rPr>
          <w:rFonts w:ascii="Times New Roman" w:hAnsi="Times New Roman" w:cs="Times New Roman"/>
          <w:sz w:val="28"/>
          <w:szCs w:val="28"/>
          <w:lang w:val="uk-UA"/>
        </w:rPr>
        <w:t xml:space="preserve"> Центрі та ТВСВ розроблено систему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бесід, </w:t>
      </w:r>
      <w:r w:rsidR="00EA7983">
        <w:rPr>
          <w:rFonts w:ascii="Times New Roman" w:hAnsi="Times New Roman" w:cs="Times New Roman"/>
          <w:sz w:val="28"/>
          <w:szCs w:val="28"/>
          <w:lang w:val="uk-UA"/>
        </w:rPr>
        <w:t>тематичних виховних годин з морально-правового виховання. Під час виховних годин класні керівники, майстри в/н</w:t>
      </w:r>
      <w:r w:rsidR="00844E29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застосовували активні методи роботи, використовуючи методику колективної творчої діяльності.</w:t>
      </w:r>
    </w:p>
    <w:p w:rsidR="00A1590B" w:rsidRDefault="00844E29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Говорячи про результати превентивної роботи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відмітити, що в цій роботі є,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результати так і недоліки. 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першу чергу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свідченням цього є випадки вживання здобувачами освіти І курсу алкогольних напоїв.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омічені в цьому були здобувачі освіти групи 121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Лапко А,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Святенко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М., Гаркуша Я., (класний керівник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Христенко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В.М., майстер П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иходько В.І.), 42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Бородатий О. (класний керівник Покотило В.М., майстер Микитенко В.В.), 122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Тернавський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(класний керівник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Падусенко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І.М.). Скоїла хуліганські дії по відношенню до своєї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одногрупниці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 здобувачка освіти групи 41 </w:t>
      </w:r>
      <w:proofErr w:type="spellStart"/>
      <w:r w:rsidR="00672FB6">
        <w:rPr>
          <w:rFonts w:ascii="Times New Roman" w:hAnsi="Times New Roman" w:cs="Times New Roman"/>
          <w:sz w:val="28"/>
          <w:szCs w:val="28"/>
          <w:lang w:val="uk-UA"/>
        </w:rPr>
        <w:t>кух</w:t>
      </w:r>
      <w:proofErr w:type="spellEnd"/>
      <w:r w:rsidR="00672F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 xml:space="preserve">Лисенко Т. класний керівник та майстер в/н Лисенко Т.М. 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>ому в ІІ семестрі необхідно зосередити увагу на вихованні у здобувачів освіти  почуття відповідальності за себе</w:t>
      </w:r>
      <w:r w:rsidR="005F44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 xml:space="preserve">  за результат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1590B">
        <w:rPr>
          <w:rFonts w:ascii="Times New Roman" w:hAnsi="Times New Roman" w:cs="Times New Roman"/>
          <w:sz w:val="28"/>
          <w:szCs w:val="28"/>
          <w:lang w:val="uk-UA"/>
        </w:rPr>
        <w:t xml:space="preserve"> свого навчання і поведінки, формування в них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навичок самоорганізації та само</w:t>
      </w:r>
      <w:r w:rsidR="00A1590B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590B">
        <w:rPr>
          <w:rFonts w:ascii="Times New Roman" w:hAnsi="Times New Roman" w:cs="Times New Roman"/>
          <w:sz w:val="28"/>
          <w:szCs w:val="28"/>
          <w:lang w:val="uk-UA"/>
        </w:rPr>
        <w:t>, свідомого ставлення до своїх вчинків та їх наслідків.</w:t>
      </w:r>
    </w:p>
    <w:p w:rsidR="00844E29" w:rsidRDefault="00A1590B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Шановні колеги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 стоїть осторонь виховної роботи і методи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>чна комісія з виховної роботи.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 відбулось 5 засідань: на них розглядались питання </w:t>
      </w:r>
      <w:r w:rsidR="00672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виховної роботи в навчальних групах, обговорювались плани проведення відкритих виховних заходів, ділились досвідом виховної роботи класні керівники , майстри в/н. </w:t>
      </w:r>
    </w:p>
    <w:p w:rsidR="00A1590B" w:rsidRDefault="00A1590B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Слід відмітити, що ефективність проведеної виховної роботи знизилась через те, що з середини жовтня до початку грудня навчальний процес перейшов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дистанційний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довелось частину виховних годин і заходів проводити в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F09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була забезпечена </w:t>
      </w:r>
      <w:r w:rsidR="00CB465C">
        <w:rPr>
          <w:rFonts w:ascii="Times New Roman" w:hAnsi="Times New Roman" w:cs="Times New Roman"/>
          <w:sz w:val="28"/>
          <w:szCs w:val="28"/>
          <w:lang w:val="uk-UA"/>
        </w:rPr>
        <w:t xml:space="preserve">повною мірою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здобувачів освіти у їх проведенні. Частину в</w:t>
      </w:r>
      <w:r w:rsidR="00D3660F">
        <w:rPr>
          <w:rFonts w:ascii="Times New Roman" w:hAnsi="Times New Roman" w:cs="Times New Roman"/>
          <w:sz w:val="28"/>
          <w:szCs w:val="28"/>
          <w:lang w:val="uk-UA"/>
        </w:rPr>
        <w:t>иховних заходів не було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но, хоча ніщо не заважало їх провести у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>лайн</w:t>
      </w:r>
      <w:proofErr w:type="spellEnd"/>
      <w:r w:rsidR="007A56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>е  було проведено керівництвом груп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 xml:space="preserve"> 21ТСВ (класний керівник </w:t>
      </w:r>
      <w:proofErr w:type="spellStart"/>
      <w:r w:rsidR="007A56C7">
        <w:rPr>
          <w:rFonts w:ascii="Times New Roman" w:hAnsi="Times New Roman" w:cs="Times New Roman"/>
          <w:sz w:val="28"/>
          <w:szCs w:val="28"/>
          <w:lang w:val="uk-UA"/>
        </w:rPr>
        <w:t>Портяник</w:t>
      </w:r>
      <w:proofErr w:type="spellEnd"/>
      <w:r w:rsidR="007A56C7">
        <w:rPr>
          <w:rFonts w:ascii="Times New Roman" w:hAnsi="Times New Roman" w:cs="Times New Roman"/>
          <w:sz w:val="28"/>
          <w:szCs w:val="28"/>
          <w:lang w:val="uk-UA"/>
        </w:rPr>
        <w:t xml:space="preserve"> Ю.В., майстер в/н Прохоров О.І.) вихону годину, 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виховний захід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не провела </w:t>
      </w:r>
      <w:proofErr w:type="spellStart"/>
      <w:r w:rsidR="008A1702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В.І. Т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 xml:space="preserve">акож не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вдалося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 xml:space="preserve"> предметн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 xml:space="preserve"> олімпіад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56C7">
        <w:rPr>
          <w:rFonts w:ascii="Times New Roman" w:hAnsi="Times New Roman" w:cs="Times New Roman"/>
          <w:sz w:val="28"/>
          <w:szCs w:val="28"/>
          <w:lang w:val="uk-UA"/>
        </w:rPr>
        <w:t>, частину предметних тижнів. Необхідно скоригувати план нашої з вами роботи на другий семестр і провести заплановані заходи.</w:t>
      </w:r>
    </w:p>
    <w:p w:rsidR="007A56C7" w:rsidRDefault="007A56C7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Розслаблятися  з цього питання не має часу, адже в же на січень заплановано відкриту виховну годину в групі 12 ТСВ (Трегуб, Дудник), відкритий урок  з фізичної культури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бінарний урок географії та іноземної мови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Білик Н.А.,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а ще треба провести те, що</w:t>
      </w:r>
      <w:r w:rsidR="00A43653">
        <w:rPr>
          <w:rFonts w:ascii="Times New Roman" w:hAnsi="Times New Roman" w:cs="Times New Roman"/>
          <w:sz w:val="28"/>
          <w:szCs w:val="28"/>
          <w:lang w:val="uk-UA"/>
        </w:rPr>
        <w:t xml:space="preserve"> не було зроблено в І семестрі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2020 -2021 </w:t>
      </w:r>
      <w:proofErr w:type="spellStart"/>
      <w:r w:rsidR="008A170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43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653" w:rsidRDefault="00A43653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Шановні колеги! Формування ініціативної, здатної приймати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свідомі рішення особистості не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можливе без широкого залучення здобувачів ос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віти до участі в роботі гуртків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органів учнівського самоврядування. На перший погляд модель учнівського самоврядування колективу здобувачів освіти нашого Центру має цілеспрямовану, конкретну, систематичну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організовану і прогнозовану за наслідками діяльні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Адже своєчасно проведено вибори органів учнівського самоврядування (ради учнівського самоврядування, ради гуртожитку,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учпрофкому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розроблено плани їх роботи. Кожен здобувач освіти відповідно до прийнятих особистих творчих планів має доручення постійні або тимчасові. Якщо вірити виставленим в особистих творчих планах балам за участь у громадському житті, гуртках, секціях, олімпіадах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в нас усі настільки активні, що нам з Вами залишається лише гордитись, що ми досягли таких успіхів у вихованні активної особистості. Але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жаль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6D14E2">
        <w:rPr>
          <w:rFonts w:ascii="Times New Roman" w:hAnsi="Times New Roman" w:cs="Times New Roman"/>
          <w:sz w:val="28"/>
          <w:szCs w:val="28"/>
          <w:lang w:val="uk-UA"/>
        </w:rPr>
        <w:t>далеко не так. Учнівське самоврядування ледве животіє, про роботу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гуртків і секцій взагалі поки 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 xml:space="preserve">що говорити нічого, вона </w:t>
      </w:r>
      <w:r w:rsidR="006D14E2">
        <w:rPr>
          <w:rFonts w:ascii="Times New Roman" w:hAnsi="Times New Roman" w:cs="Times New Roman"/>
          <w:sz w:val="28"/>
          <w:szCs w:val="28"/>
          <w:lang w:val="uk-UA"/>
        </w:rPr>
        <w:t xml:space="preserve">є лише на папері. </w:t>
      </w:r>
    </w:p>
    <w:p w:rsidR="006D14E2" w:rsidRDefault="006D14E2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Тому тут велике поле діяльності соціальних педагогів, практичного психолога, класних керівників, всіх членів педагогічного колективу. Ніхто не повинен стояти осторонь цієї роботи. Тому вважаю, що в ІІ семестрі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2020 - 2021 </w:t>
      </w:r>
      <w:proofErr w:type="spellStart"/>
      <w:r w:rsidR="008A170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розглянути результати роботи гуртків і секцій на засіданнях методичних к</w:t>
      </w:r>
      <w:r w:rsidR="00B07934">
        <w:rPr>
          <w:rFonts w:ascii="Times New Roman" w:hAnsi="Times New Roman" w:cs="Times New Roman"/>
          <w:sz w:val="28"/>
          <w:szCs w:val="28"/>
          <w:lang w:val="uk-UA"/>
        </w:rPr>
        <w:t>омісій та дати оцінку їх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4E2" w:rsidRDefault="006D14E2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Продовжуючи тему роботи психологічної служби Центру хочу підкреслити, що в даних умовах дистанційного чи змішаного навчання її роль важко переоцінити. Не зважаючи на проведені заходи, анкетування, застосування різноманітних методик, участь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днях Толерантності, розробці презентацій, розміщення різноманітних інформаційних матеріалів та методичних рекомендацій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мережах  та на сайті Центру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більше уваги приділяти наданню індивідуальної психологічної допомоги. </w:t>
      </w:r>
      <w:r w:rsidR="00D06006">
        <w:rPr>
          <w:rFonts w:ascii="Times New Roman" w:hAnsi="Times New Roman" w:cs="Times New Roman"/>
          <w:sz w:val="28"/>
          <w:szCs w:val="28"/>
          <w:lang w:val="uk-UA"/>
        </w:rPr>
        <w:t xml:space="preserve"> Це допоможе нашим вихованцям пережити ці нелегкі часи і здобути в нас освіту і професію.</w:t>
      </w:r>
    </w:p>
    <w:p w:rsidR="00D06006" w:rsidRDefault="00D06006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Завершуючи свій виступ хочу зупинитись також на такому важливому напрямку виховної роботи, як профорієнтаційний.</w:t>
      </w:r>
    </w:p>
    <w:p w:rsidR="00D06006" w:rsidRDefault="00D06006" w:rsidP="00D06006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освід минулого року показав,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ефективної наступальної, переконливої профорієнтаційної роботи досягти успіху неможливо.</w:t>
      </w:r>
    </w:p>
    <w:p w:rsidR="00D06006" w:rsidRDefault="00D06006" w:rsidP="00D06006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Аналіз в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розділу ХІ «Профорієнтаційна робота» на перший погляд говорить про успіхи у його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Підсумки набору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минулому році розглянуті на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засіданні педради,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профорієнтаційних бригад і робочих груп затверджено, приймальна комісія створена,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правила прийому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ні, виготовлення інформаційних матеріалів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стадії завершення. Оголошення в газети </w:t>
      </w:r>
      <w:r w:rsidR="00D3660F">
        <w:rPr>
          <w:rFonts w:ascii="Times New Roman" w:hAnsi="Times New Roman" w:cs="Times New Roman"/>
          <w:sz w:val="28"/>
          <w:szCs w:val="28"/>
          <w:lang w:val="uk-UA"/>
        </w:rPr>
        <w:t>подаємо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сайті матеріали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розміщуємо,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День відкритих дверей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проводимо 20-21 січня 2021р. Батьківські збори проводимо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>Але чомусь не спокійно на душі. А неспокій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 тому,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карантином ми не взяли участь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 жодній </w:t>
      </w:r>
      <w:proofErr w:type="spellStart"/>
      <w:r w:rsidR="00A4317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>марці</w:t>
      </w:r>
      <w:proofErr w:type="spellEnd"/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 кар’єри,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хоча попередні запрошення були. Р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обочі групи не відвідали жодної школи, хоча </w:t>
      </w:r>
      <w:r w:rsidR="00D3660F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 була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, адже учні </w:t>
      </w:r>
      <w:r w:rsidR="00AF09DF">
        <w:rPr>
          <w:rFonts w:ascii="Times New Roman" w:hAnsi="Times New Roman" w:cs="Times New Roman"/>
          <w:sz w:val="28"/>
          <w:szCs w:val="28"/>
          <w:lang w:val="uk-UA"/>
        </w:rPr>
        <w:t xml:space="preserve">ЗЗСО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були на заняттях.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 Дні відкритих дверей треба було провести в листопаді – грудні,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>а не в січні. Тому зараз мабуть на повістці дня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  по-перше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17C">
        <w:rPr>
          <w:rFonts w:ascii="Times New Roman" w:hAnsi="Times New Roman" w:cs="Times New Roman"/>
          <w:sz w:val="28"/>
          <w:szCs w:val="28"/>
          <w:lang w:val="uk-UA"/>
        </w:rPr>
        <w:t xml:space="preserve"> слід докорінно змінити відношення педагогічного колективу Центру до профорієнтаційної роботи і активно взятися за її проведення,а по-друге  слід створити в навчальному закладі Центр кар’єри, розробити положення про його роботу, та результативно працювати над виконанням плану набору учнів. </w:t>
      </w:r>
    </w:p>
    <w:p w:rsidR="00A4317C" w:rsidRPr="00500DB2" w:rsidRDefault="00A4317C" w:rsidP="00D06006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ідбиваючи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підсумки свого виступу хочу підкреслити, що успіх виховного процесу залежить від стосунків між педагогом і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здобувачем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повинні будуватися над підставі співдружності і ділового партнерства. Педагог і </w:t>
      </w:r>
      <w:r w:rsidR="008A1702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рівноправні суб’єкти навчально-виховної діяльності. </w:t>
      </w:r>
      <w:r w:rsidR="00D3660F">
        <w:rPr>
          <w:rFonts w:ascii="Times New Roman" w:hAnsi="Times New Roman" w:cs="Times New Roman"/>
          <w:sz w:val="28"/>
          <w:szCs w:val="28"/>
          <w:lang w:val="uk-UA"/>
        </w:rPr>
        <w:t xml:space="preserve"> Тому слід більшу увагу приділяти стимулюванню внутрішньої і зовнішньої активності здобувачів освіти, їх оптимальної участі в суспільній діяльності у справі виховання.</w:t>
      </w:r>
    </w:p>
    <w:p w:rsidR="00800033" w:rsidRPr="007B6290" w:rsidRDefault="00800033" w:rsidP="007B6290">
      <w:pPr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033" w:rsidRPr="007B6290" w:rsidSect="00AF09DF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11E9"/>
    <w:multiLevelType w:val="hybridMultilevel"/>
    <w:tmpl w:val="25A47A90"/>
    <w:lvl w:ilvl="0" w:tplc="7450C2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4C5C64"/>
    <w:rsid w:val="001658E0"/>
    <w:rsid w:val="002F693C"/>
    <w:rsid w:val="00355AA4"/>
    <w:rsid w:val="00416570"/>
    <w:rsid w:val="00483399"/>
    <w:rsid w:val="004C5C64"/>
    <w:rsid w:val="00500DB2"/>
    <w:rsid w:val="00521240"/>
    <w:rsid w:val="005671DF"/>
    <w:rsid w:val="005825FA"/>
    <w:rsid w:val="005F4457"/>
    <w:rsid w:val="00672FB6"/>
    <w:rsid w:val="006D14E2"/>
    <w:rsid w:val="007A56C7"/>
    <w:rsid w:val="007B6290"/>
    <w:rsid w:val="00800033"/>
    <w:rsid w:val="00844E29"/>
    <w:rsid w:val="008618A3"/>
    <w:rsid w:val="008A1702"/>
    <w:rsid w:val="00A1590B"/>
    <w:rsid w:val="00A4317C"/>
    <w:rsid w:val="00A43653"/>
    <w:rsid w:val="00A67D12"/>
    <w:rsid w:val="00AF09DF"/>
    <w:rsid w:val="00B07934"/>
    <w:rsid w:val="00B538D9"/>
    <w:rsid w:val="00B574AF"/>
    <w:rsid w:val="00CB465C"/>
    <w:rsid w:val="00D06006"/>
    <w:rsid w:val="00D3660F"/>
    <w:rsid w:val="00EA7983"/>
    <w:rsid w:val="00FB01BC"/>
    <w:rsid w:val="00FB57CC"/>
    <w:rsid w:val="00FD23A9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2021-01-20T08:52:00Z</cp:lastPrinted>
  <dcterms:created xsi:type="dcterms:W3CDTF">2021-01-18T08:01:00Z</dcterms:created>
  <dcterms:modified xsi:type="dcterms:W3CDTF">2021-01-22T12:10:00Z</dcterms:modified>
</cp:coreProperties>
</file>